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454C" w14:textId="77777777" w:rsidR="00C8733A" w:rsidRPr="00646984" w:rsidRDefault="00C8733A" w:rsidP="00C8733A">
      <w:pPr>
        <w:rPr>
          <w:rFonts w:ascii="Comic Sans MS" w:eastAsia="MS UI Gothic" w:hAnsi="Comic Sans MS"/>
          <w:sz w:val="32"/>
          <w:szCs w:val="32"/>
        </w:rPr>
      </w:pPr>
      <w:r w:rsidRPr="00646984">
        <w:rPr>
          <w:rFonts w:ascii="MS UI Gothic" w:eastAsia="MS UI Gothic" w:hAnsi="MS UI Gothic"/>
          <w:sz w:val="32"/>
          <w:szCs w:val="32"/>
        </w:rPr>
        <w:t xml:space="preserve">                                                        </w:t>
      </w:r>
      <w:r w:rsidRPr="00646984">
        <w:rPr>
          <w:rFonts w:ascii="Comic Sans MS" w:eastAsia="MS UI Gothic" w:hAnsi="Comic Sans MS"/>
          <w:sz w:val="32"/>
          <w:szCs w:val="32"/>
        </w:rPr>
        <w:t xml:space="preserve"> </w:t>
      </w:r>
      <w:r w:rsidRPr="00646984">
        <w:rPr>
          <w:rFonts w:ascii="Comic Sans MS" w:eastAsia="MS UI Gothic" w:hAnsi="Comic Sans MS"/>
          <w:b/>
          <w:bCs/>
          <w:sz w:val="32"/>
          <w:szCs w:val="32"/>
        </w:rPr>
        <w:t xml:space="preserve"> HAKKEBAKKESKOGEN </w:t>
      </w:r>
    </w:p>
    <w:p w14:paraId="6A7542E8" w14:textId="77777777" w:rsidR="00C8733A" w:rsidRPr="00646984" w:rsidRDefault="00C8733A" w:rsidP="00C8733A">
      <w:p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I år har vi valgt Hakkebakkeskogen som tema i barnehagen, som er en del av norsk kulturarv, og et viktig bidrag til barnekulturen</w:t>
      </w:r>
    </w:p>
    <w:p w14:paraId="2F94B75E" w14:textId="77777777" w:rsidR="00C8733A" w:rsidRPr="00646984" w:rsidRDefault="00C8733A" w:rsidP="00C8733A">
      <w:p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Denne kjente fortellingen av Torbjørn Egner gir oss mange muligheter til å jobbe med både lek, læring og verdier på en spennende og gjenkjennelig måte for barna.</w:t>
      </w:r>
    </w:p>
    <w:p w14:paraId="774B5900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i/>
          <w:iCs/>
          <w:sz w:val="24"/>
          <w:szCs w:val="24"/>
        </w:rPr>
        <w:t xml:space="preserve">Gjenkjennelse og glede </w:t>
      </w:r>
      <w:r w:rsidRPr="00646984">
        <w:rPr>
          <w:rFonts w:ascii="Comic Sans MS" w:eastAsia="MS UI Gothic" w:hAnsi="Comic Sans MS"/>
          <w:sz w:val="24"/>
          <w:szCs w:val="24"/>
        </w:rPr>
        <w:t>: Mange barn kjenner historien fra bøker, musikk, film eller teater. Dette skaper felles opplevelser og engasjement.</w:t>
      </w:r>
    </w:p>
    <w:p w14:paraId="20A25C9F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i/>
          <w:iCs/>
          <w:sz w:val="24"/>
          <w:szCs w:val="24"/>
        </w:rPr>
        <w:t>Verdier :</w:t>
      </w:r>
      <w:r w:rsidRPr="00646984">
        <w:rPr>
          <w:rFonts w:ascii="Comic Sans MS" w:eastAsia="MS UI Gothic" w:hAnsi="Comic Sans MS"/>
          <w:sz w:val="24"/>
          <w:szCs w:val="24"/>
        </w:rPr>
        <w:t xml:space="preserve"> Fortellingen gir gode anledninger til å snakke om vennskap, samarbeid, rettferdighet og hvordan vi kan være gode med hverandre.</w:t>
      </w:r>
    </w:p>
    <w:p w14:paraId="0FC810EA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i/>
          <w:iCs/>
          <w:sz w:val="24"/>
          <w:szCs w:val="24"/>
        </w:rPr>
        <w:t>Kreativitet og lek :</w:t>
      </w:r>
      <w:r w:rsidRPr="00646984">
        <w:rPr>
          <w:rFonts w:ascii="Comic Sans MS" w:eastAsia="MS UI Gothic" w:hAnsi="Comic Sans MS"/>
          <w:sz w:val="24"/>
          <w:szCs w:val="24"/>
        </w:rPr>
        <w:t xml:space="preserve"> Gjennom rollelek, sang, drama, forming får barna utforske karakterene og handlingene i skogen.</w:t>
      </w:r>
    </w:p>
    <w:p w14:paraId="093D899F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i/>
          <w:iCs/>
          <w:sz w:val="24"/>
          <w:szCs w:val="24"/>
        </w:rPr>
        <w:t xml:space="preserve">Natur og dyr </w:t>
      </w:r>
      <w:r w:rsidRPr="00646984">
        <w:rPr>
          <w:rFonts w:ascii="Comic Sans MS" w:eastAsia="MS UI Gothic" w:hAnsi="Comic Sans MS"/>
          <w:sz w:val="24"/>
          <w:szCs w:val="24"/>
        </w:rPr>
        <w:t>: Temaet åpner for å utforske dyr, natur, mat og miljø på en leken måte.</w:t>
      </w:r>
    </w:p>
    <w:p w14:paraId="18D55D79" w14:textId="77777777" w:rsidR="00C8733A" w:rsidRPr="00646984" w:rsidRDefault="00C8733A" w:rsidP="00C8733A">
      <w:pPr>
        <w:rPr>
          <w:rFonts w:ascii="Comic Sans MS" w:eastAsia="MS UI Gothic" w:hAnsi="Comic Sans MS"/>
          <w:sz w:val="28"/>
          <w:szCs w:val="28"/>
        </w:rPr>
      </w:pPr>
      <w:r w:rsidRPr="00646984">
        <w:rPr>
          <w:rFonts w:ascii="Comic Sans MS" w:eastAsia="MS UI Gothic" w:hAnsi="Comic Sans MS"/>
          <w:sz w:val="28"/>
          <w:szCs w:val="28"/>
        </w:rPr>
        <w:t xml:space="preserve">                                                   </w:t>
      </w:r>
      <w:r w:rsidRPr="00646984">
        <w:rPr>
          <w:rFonts w:ascii="Comic Sans MS" w:hAnsi="Comic Sans MS"/>
          <w:noProof/>
        </w:rPr>
        <w:drawing>
          <wp:inline distT="0" distB="0" distL="0" distR="0" wp14:anchorId="59705306" wp14:editId="452E019E">
            <wp:extent cx="1835429" cy="1092200"/>
            <wp:effectExtent l="0" t="0" r="0" b="0"/>
            <wp:docPr id="1707220388" name="Bilde 2" descr="Hakkebakkeskogen | Cappelen Da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20388" name="Bilde 2" descr="Hakkebakkeskogen | Cappelen Damm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67" cy="10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B416" w14:textId="77777777" w:rsidR="00C8733A" w:rsidRPr="00646984" w:rsidRDefault="00C8733A" w:rsidP="00C8733A">
      <w:p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Hva skal vi gjøre:</w:t>
      </w:r>
    </w:p>
    <w:p w14:paraId="745C949E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Lese og fortelle historier fra Hakkebakkeskogen</w:t>
      </w:r>
    </w:p>
    <w:p w14:paraId="1EBE6F6E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Synge og lytte til musikk knyttet til temaet.</w:t>
      </w:r>
    </w:p>
    <w:p w14:paraId="0AC59685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 xml:space="preserve">Formingsaktiviteter som å lage forskjellige dyr, masker og bruke naturmateriell fra skogen. </w:t>
      </w:r>
    </w:p>
    <w:p w14:paraId="592C31B3" w14:textId="77777777" w:rsidR="00C8733A" w:rsidRPr="00646984" w:rsidRDefault="00C8733A" w:rsidP="00C8733A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Rollelek hvor barna får være karakterene.</w:t>
      </w:r>
    </w:p>
    <w:p w14:paraId="544A2F54" w14:textId="24028241" w:rsidR="00ED15A2" w:rsidRPr="00646984" w:rsidRDefault="00C8733A" w:rsidP="00646984">
      <w:pPr>
        <w:pStyle w:val="Listeavsnitt"/>
        <w:numPr>
          <w:ilvl w:val="0"/>
          <w:numId w:val="1"/>
        </w:numPr>
        <w:rPr>
          <w:rFonts w:ascii="Comic Sans MS" w:eastAsia="MS UI Gothic" w:hAnsi="Comic Sans MS"/>
          <w:sz w:val="24"/>
          <w:szCs w:val="24"/>
        </w:rPr>
      </w:pPr>
      <w:r w:rsidRPr="00646984">
        <w:rPr>
          <w:rFonts w:ascii="Comic Sans MS" w:eastAsia="MS UI Gothic" w:hAnsi="Comic Sans MS"/>
          <w:sz w:val="24"/>
          <w:szCs w:val="24"/>
        </w:rPr>
        <w:t>Turer i skogen og gårdsbesøk.</w:t>
      </w:r>
      <w:r w:rsidRPr="00646984">
        <w:rPr>
          <w:rFonts w:ascii="Comic Sans MS" w:eastAsia="MS UI Gothic" w:hAnsi="Comic Sans MS"/>
          <w:sz w:val="28"/>
          <w:szCs w:val="28"/>
        </w:rPr>
        <w:t xml:space="preserve">                            </w:t>
      </w:r>
    </w:p>
    <w:sectPr w:rsidR="00ED15A2" w:rsidRPr="00646984" w:rsidSect="00C873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E23"/>
    <w:multiLevelType w:val="hybridMultilevel"/>
    <w:tmpl w:val="C346F720"/>
    <w:lvl w:ilvl="0" w:tplc="C450D5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A"/>
    <w:rsid w:val="002209C9"/>
    <w:rsid w:val="00646984"/>
    <w:rsid w:val="007210D6"/>
    <w:rsid w:val="00806CB2"/>
    <w:rsid w:val="00C62452"/>
    <w:rsid w:val="00C8733A"/>
    <w:rsid w:val="00E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0E7B"/>
  <w15:chartTrackingRefBased/>
  <w15:docId w15:val="{2E21FD5A-941B-4D12-9D62-86B9C43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3A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7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7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7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7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73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73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73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73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73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73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73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73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73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7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73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7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Green</dc:creator>
  <cp:keywords/>
  <dc:description/>
  <cp:lastModifiedBy>Karin Green</cp:lastModifiedBy>
  <cp:revision>2</cp:revision>
  <dcterms:created xsi:type="dcterms:W3CDTF">2025-09-22T13:36:00Z</dcterms:created>
  <dcterms:modified xsi:type="dcterms:W3CDTF">2025-09-22T13:39:00Z</dcterms:modified>
</cp:coreProperties>
</file>